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CD3" w:rsidP="6C011EC6" w:rsidRDefault="0054785E" w14:paraId="17533F01" w14:textId="23CB1BE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IRI’s </w:t>
      </w:r>
      <w:r w:rsidRPr="00170ED7" w:rsidR="004B5CD3">
        <w:rPr>
          <w:rFonts w:ascii="Times New Roman" w:hAnsi="Times New Roman" w:cs="Times New Roman"/>
          <w:b/>
          <w:bCs/>
          <w:sz w:val="24"/>
          <w:szCs w:val="24"/>
          <w:lang w:val="en-US"/>
        </w:rPr>
        <w:t>Beacon Project Research Pitch</w:t>
      </w:r>
    </w:p>
    <w:p w:rsidRPr="00170ED7" w:rsidR="00170ED7" w:rsidP="6C011EC6" w:rsidRDefault="00170ED7" w14:paraId="201A4584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4C3400E2" w:rsidP="4C3400E2" w:rsidRDefault="00170ED7" w14:paraId="0F079D85" w14:textId="7F9709C2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</w:pPr>
      <w:r w:rsidRPr="5DF0BCA8" w:rsidR="6E017099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Submission</w:t>
      </w:r>
      <w:r w:rsidRPr="5DF0BCA8" w:rsidR="00170ED7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deadline </w:t>
      </w:r>
      <w:r w:rsidRPr="5DF0BCA8" w:rsidR="00170ED7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is </w:t>
      </w:r>
      <w:r w:rsidRPr="5DF0BCA8" w:rsidR="00170ED7"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US"/>
        </w:rPr>
        <w:t>January</w:t>
      </w:r>
      <w:r w:rsidRPr="5DF0BCA8" w:rsidR="00170ED7"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US"/>
        </w:rPr>
        <w:t xml:space="preserve"> </w:t>
      </w:r>
      <w:r w:rsidRPr="5DF0BCA8" w:rsidR="5369CFF3"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US"/>
        </w:rPr>
        <w:t>15</w:t>
      </w:r>
      <w:r w:rsidRPr="5DF0BCA8" w:rsidR="00170ED7"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US"/>
        </w:rPr>
        <w:t>, 2022</w:t>
      </w:r>
      <w:r w:rsidRPr="5DF0BCA8" w:rsidR="00170ED7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.</w:t>
      </w:r>
      <w:r w:rsidRPr="5DF0BCA8" w:rsidR="00170ED7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</w:t>
      </w:r>
    </w:p>
    <w:p w:rsidRPr="00170ED7" w:rsidR="00170ED7" w:rsidP="4C3400E2" w:rsidRDefault="00170ED7" w14:paraId="5C474EEF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Pr="00170ED7" w:rsidR="2DDA7055" w:rsidP="4C3400E2" w:rsidRDefault="2DDA7055" w14:paraId="71C972B8" w14:textId="2F5C7B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</w:t>
      </w:r>
      <w:r w:rsidRPr="00170ED7" w:rsidR="35637BE7">
        <w:rPr>
          <w:rFonts w:ascii="Times New Roman" w:hAnsi="Times New Roman" w:cs="Times New Roman"/>
          <w:b/>
          <w:bCs/>
          <w:sz w:val="24"/>
          <w:szCs w:val="24"/>
          <w:lang w:val="en-US"/>
        </w:rPr>
        <w:t>guidelines:</w:t>
      </w:r>
    </w:p>
    <w:p w:rsidRPr="00170ED7" w:rsidR="4DC5BCF9" w:rsidP="4C3400E2" w:rsidRDefault="583172D2" w14:paraId="685C9FC4" w14:textId="15A00D0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sz w:val="24"/>
          <w:szCs w:val="24"/>
          <w:lang w:val="en-US"/>
        </w:rPr>
        <w:t>Research p</w:t>
      </w:r>
      <w:r w:rsidRPr="00170ED7" w:rsidR="4021CF44">
        <w:rPr>
          <w:rFonts w:ascii="Times New Roman" w:hAnsi="Times New Roman" w:cs="Times New Roman"/>
          <w:sz w:val="24"/>
          <w:szCs w:val="24"/>
          <w:lang w:val="en-US"/>
        </w:rPr>
        <w:t xml:space="preserve">roject description should not </w:t>
      </w:r>
      <w:r w:rsidRPr="00170ED7" w:rsidR="57192903">
        <w:rPr>
          <w:rFonts w:ascii="Times New Roman" w:hAnsi="Times New Roman" w:cs="Times New Roman"/>
          <w:sz w:val="24"/>
          <w:szCs w:val="24"/>
          <w:lang w:val="en-US"/>
        </w:rPr>
        <w:t xml:space="preserve">exceed </w:t>
      </w:r>
      <w:r w:rsidRPr="00170ED7" w:rsidR="2DFF476E">
        <w:rPr>
          <w:rFonts w:ascii="Times New Roman" w:hAnsi="Times New Roman" w:cs="Times New Roman"/>
          <w:sz w:val="24"/>
          <w:szCs w:val="24"/>
          <w:lang w:val="en-US"/>
        </w:rPr>
        <w:t>1 page (</w:t>
      </w:r>
      <w:r w:rsidRPr="00170ED7" w:rsidR="571929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0ED7" w:rsidR="57192903">
        <w:rPr>
          <w:rFonts w:ascii="Times New Roman" w:hAnsi="Times New Roman" w:cs="Times New Roman"/>
          <w:sz w:val="24"/>
          <w:szCs w:val="24"/>
          <w:lang w:val="en-US"/>
        </w:rPr>
        <w:t>800 characters</w:t>
      </w:r>
      <w:r w:rsidRPr="00170ED7" w:rsidR="0C486A50">
        <w:rPr>
          <w:rFonts w:ascii="Times New Roman" w:hAnsi="Times New Roman" w:cs="Times New Roman"/>
          <w:sz w:val="24"/>
          <w:szCs w:val="24"/>
          <w:lang w:val="en-US"/>
        </w:rPr>
        <w:t xml:space="preserve"> with spaces)</w:t>
      </w:r>
      <w:r w:rsidRPr="00170ED7" w:rsidR="3BEF1C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170ED7" w:rsidR="4DC5BCF9" w:rsidP="4C3400E2" w:rsidRDefault="48996DF1" w14:paraId="54A07804" w14:textId="713062B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Provide description of key research steps, form of publication and </w:t>
      </w:r>
      <w:r w:rsidRPr="00170ED7" w:rsidR="6C7329FD">
        <w:rPr>
          <w:rFonts w:ascii="Times New Roman" w:hAnsi="Times New Roman" w:cs="Times New Roman"/>
          <w:sz w:val="24"/>
          <w:szCs w:val="24"/>
          <w:lang w:val="en-US"/>
        </w:rPr>
        <w:t>promotion strategy</w:t>
      </w:r>
      <w:r w:rsidRPr="00170ED7" w:rsidR="08AD64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170ED7" w:rsidR="4DC5BCF9" w:rsidP="4C3400E2" w:rsidRDefault="63AB6500" w14:paraId="7F80EAE7" w14:textId="562B412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sz w:val="24"/>
          <w:szCs w:val="24"/>
          <w:lang w:val="en-US"/>
        </w:rPr>
        <w:t>Research needs to have a media monitoring component</w:t>
      </w:r>
      <w:r w:rsidRPr="00170ED7" w:rsidR="75B52B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170ED7" w:rsidR="4DC5BCF9" w:rsidP="4C3400E2" w:rsidRDefault="6A55A15C" w14:paraId="78B1512B" w14:textId="028517DB">
      <w:pPr>
        <w:pStyle w:val="ListParagraph"/>
        <w:numPr>
          <w:ilvl w:val="0"/>
          <w:numId w:val="1"/>
        </w:numPr>
        <w:jc w:val="both"/>
        <w:rPr>
          <w:b w:val="1"/>
          <w:bCs w:val="1"/>
          <w:sz w:val="24"/>
          <w:szCs w:val="24"/>
          <w:lang w:val="en-US"/>
        </w:rPr>
      </w:pPr>
      <w:r w:rsidRPr="5DF0BCA8" w:rsidR="6A55A15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Projects involving multiple organizations from different </w:t>
      </w:r>
      <w:r w:rsidRPr="5DF0BCA8" w:rsidR="5C1E178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countries</w:t>
      </w:r>
      <w:r w:rsidRPr="5DF0BCA8" w:rsidR="213C6A08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</w:t>
      </w:r>
      <w:r w:rsidRPr="5DF0BCA8" w:rsidR="5C1E178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or</w:t>
      </w:r>
      <w:r w:rsidRPr="5DF0BCA8" w:rsidR="5C1E178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</w:t>
      </w:r>
      <w:r w:rsidRPr="5DF0BCA8" w:rsidR="6A55A15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regions</w:t>
      </w:r>
      <w:r w:rsidRPr="5DF0BCA8" w:rsidR="6A55A15C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are especially encourage</w:t>
      </w:r>
      <w:r w:rsidRPr="5DF0BCA8" w:rsidR="7F3C4765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d</w:t>
      </w:r>
      <w:r w:rsidRPr="5DF0BCA8" w:rsidR="4DC5BCF9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.</w:t>
      </w:r>
      <w:r w:rsidRPr="5DF0BCA8" w:rsidR="1451D5F6">
        <w:rPr>
          <w:rFonts w:ascii="Times New Roman" w:hAnsi="Times New Roman" w:cs="Times New Roman"/>
          <w:sz w:val="24"/>
          <w:szCs w:val="24"/>
          <w:lang w:val="en-US"/>
        </w:rPr>
        <w:t xml:space="preserve"> Beacon Project can facilitate establishing com</w:t>
      </w:r>
      <w:r w:rsidRPr="5DF0BCA8" w:rsidR="16779435">
        <w:rPr>
          <w:rFonts w:ascii="Times New Roman" w:hAnsi="Times New Roman" w:cs="Times New Roman"/>
          <w:sz w:val="24"/>
          <w:szCs w:val="24"/>
          <w:lang w:val="en-US"/>
        </w:rPr>
        <w:t xml:space="preserve">munication and </w:t>
      </w:r>
      <w:r w:rsidRPr="5DF0BCA8" w:rsidR="1451D5F6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Pr="5DF0BCA8" w:rsidR="1451D5F6">
        <w:rPr>
          <w:rFonts w:ascii="Times New Roman" w:hAnsi="Times New Roman" w:cs="Times New Roman"/>
          <w:sz w:val="24"/>
          <w:szCs w:val="24"/>
          <w:lang w:val="en-US"/>
        </w:rPr>
        <w:t xml:space="preserve"> if necessary.</w:t>
      </w:r>
    </w:p>
    <w:p w:rsidRPr="00170ED7" w:rsidR="4DC5BCF9" w:rsidP="4C3400E2" w:rsidRDefault="4DC5BCF9" w14:paraId="688680AB" w14:textId="4C22355F">
      <w:pPr>
        <w:pStyle w:val="ListParagraph"/>
        <w:numPr>
          <w:ilvl w:val="0"/>
          <w:numId w:val="1"/>
        </w:numPr>
        <w:jc w:val="both"/>
        <w:rPr>
          <w:b w:val="1"/>
          <w:bCs w:val="1"/>
          <w:sz w:val="24"/>
          <w:szCs w:val="24"/>
          <w:lang w:val="en-US"/>
        </w:rPr>
      </w:pPr>
      <w:r w:rsidRPr="5DF0BCA8" w:rsidR="0C53A52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5DF0BCA8" w:rsidR="0C53A525">
        <w:rPr>
          <w:rFonts w:ascii="Times New Roman" w:hAnsi="Times New Roman" w:cs="Times New Roman"/>
          <w:sz w:val="24"/>
          <w:szCs w:val="24"/>
          <w:lang w:val="en-US"/>
        </w:rPr>
        <w:t>ject d</w:t>
      </w:r>
      <w:r w:rsidRPr="5DF0BCA8" w:rsidR="0C53A525">
        <w:rPr>
          <w:rFonts w:ascii="Times New Roman" w:hAnsi="Times New Roman" w:cs="Times New Roman"/>
          <w:sz w:val="24"/>
          <w:szCs w:val="24"/>
          <w:lang w:val="en-US"/>
        </w:rPr>
        <w:t xml:space="preserve">eliverables </w:t>
      </w:r>
      <w:r w:rsidRPr="5DF0BCA8" w:rsidR="4DC5BCF9">
        <w:rPr>
          <w:rFonts w:ascii="Times New Roman" w:hAnsi="Times New Roman" w:cs="Times New Roman"/>
          <w:sz w:val="24"/>
          <w:szCs w:val="24"/>
          <w:lang w:val="en-US"/>
        </w:rPr>
        <w:t xml:space="preserve">can range from a </w:t>
      </w:r>
      <w:r w:rsidRPr="5DF0BCA8" w:rsidR="06DCFC97">
        <w:rPr>
          <w:rFonts w:ascii="Times New Roman" w:hAnsi="Times New Roman" w:cs="Times New Roman"/>
          <w:sz w:val="24"/>
          <w:szCs w:val="24"/>
          <w:lang w:val="en-US"/>
        </w:rPr>
        <w:t>single article to long</w:t>
      </w:r>
      <w:r w:rsidRPr="5DF0BCA8" w:rsidR="20B837E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5DF0BCA8" w:rsidR="06DCFC97">
        <w:rPr>
          <w:rFonts w:ascii="Times New Roman" w:hAnsi="Times New Roman" w:cs="Times New Roman"/>
          <w:sz w:val="24"/>
          <w:szCs w:val="24"/>
          <w:lang w:val="en-US"/>
        </w:rPr>
        <w:t xml:space="preserve"> term projects</w:t>
      </w:r>
      <w:r w:rsidRPr="5DF0BCA8" w:rsidR="3938E722">
        <w:rPr>
          <w:rFonts w:ascii="Times New Roman" w:hAnsi="Times New Roman" w:cs="Times New Roman"/>
          <w:sz w:val="24"/>
          <w:szCs w:val="24"/>
          <w:lang w:val="en-US"/>
        </w:rPr>
        <w:t xml:space="preserve"> with multiple deliverables.</w:t>
      </w:r>
    </w:p>
    <w:p w:rsidRPr="00170ED7" w:rsidR="004B5CD3" w:rsidP="11A57C94" w:rsidRDefault="004B5CD3" w14:paraId="0D4F679D" w14:textId="2AD5FF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Pr="00170ED7" w:rsidR="004B5CD3" w:rsidP="11A57C94" w:rsidRDefault="23ABE4F9" w14:paraId="40FDD963" w14:textId="2366B146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Name &amp; Address of Point of Contact:</w:t>
      </w: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</w:t>
      </w:r>
    </w:p>
    <w:p w:rsidRPr="00170ED7" w:rsidR="004B5CD3" w:rsidP="5DF0BCA8" w:rsidRDefault="23ABE4F9" w14:paraId="607981C4" w14:textId="30A32B97">
      <w:pPr>
        <w:pStyle w:val="Normal"/>
        <w:spacing w:line="257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5DF0BCA8" w:rsidR="23ABE4F9">
        <w:rPr>
          <w:rFonts w:ascii="Times New Roman" w:hAnsi="Times New Roman" w:eastAsia="Times New Roman" w:cs="Times New Roman"/>
          <w:sz w:val="24"/>
          <w:szCs w:val="24"/>
          <w:lang w:val="en-US"/>
        </w:rPr>
        <w:t>Organization</w:t>
      </w:r>
      <w:r w:rsidRPr="5DF0BCA8" w:rsidR="23ABE4F9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</w:t>
      </w:r>
      <w:r w:rsidRPr="5DF0BCA8" w:rsidR="23ABE4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5DF0BCA8" w:rsidR="76B55CEB">
        <w:rPr>
          <w:rFonts w:ascii="Times New Roman" w:hAnsi="Times New Roman" w:cs="Times New Roman"/>
          <w:sz w:val="24"/>
          <w:szCs w:val="24"/>
          <w:lang w:val="en-US"/>
        </w:rPr>
        <w:t xml:space="preserve">official name </w:t>
      </w:r>
      <w:r w:rsidRPr="5DF0BCA8" w:rsidR="23ABE4F9">
        <w:rPr>
          <w:rFonts w:ascii="Times New Roman" w:hAnsi="Times New Roman" w:cs="Times New Roman"/>
          <w:sz w:val="24"/>
          <w:szCs w:val="24"/>
          <w:lang w:val="en-US"/>
        </w:rPr>
        <w:t>according to your registration documentation)</w:t>
      </w:r>
      <w:r w:rsidRPr="5DF0BCA8" w:rsidR="05951E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Pr="00170ED7" w:rsidR="004B5CD3" w:rsidP="11A57C94" w:rsidRDefault="23ABE4F9" w14:paraId="755623F8" w14:textId="29432CC3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Address</w:t>
      </w:r>
      <w:r w:rsidRPr="00170ED7" w:rsidR="0C1D5185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Pr="00170ED7" w:rsidR="004B5CD3" w:rsidP="4C3400E2" w:rsidRDefault="23ABE4F9" w14:paraId="56B2D765" w14:textId="38464961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Phone and/or Email</w:t>
      </w:r>
      <w:r w:rsidRPr="00170ED7" w:rsidR="3EED6370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Pr="00170ED7" w:rsidR="004B5CD3" w:rsidP="4C3400E2" w:rsidRDefault="67B27405" w14:paraId="0E5B5CDC" w14:textId="0E8CAF7B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DF0BCA8" w:rsidR="67B2740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1. </w:t>
      </w:r>
      <w:r w:rsidRPr="5DF0BCA8" w:rsidR="00B71CD3">
        <w:rPr>
          <w:rFonts w:ascii="Times New Roman" w:hAnsi="Times New Roman" w:eastAsia="Times New Roman" w:cs="Times New Roman"/>
          <w:sz w:val="24"/>
          <w:szCs w:val="24"/>
          <w:lang w:val="en-US"/>
        </w:rPr>
        <w:t>C</w:t>
      </w:r>
      <w:r w:rsidRPr="5DF0BCA8" w:rsidR="1A0EBFA1">
        <w:rPr>
          <w:rFonts w:ascii="Times New Roman" w:hAnsi="Times New Roman" w:eastAsia="Times New Roman" w:cs="Times New Roman"/>
          <w:sz w:val="24"/>
          <w:szCs w:val="24"/>
          <w:lang w:val="en-US"/>
        </w:rPr>
        <w:t>ontact person</w:t>
      </w:r>
      <w:r w:rsidRPr="5DF0BCA8" w:rsidR="0CDB7C7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&amp; title</w:t>
      </w:r>
      <w:r w:rsidRPr="5DF0BCA8" w:rsidR="1C4712B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: </w:t>
      </w:r>
    </w:p>
    <w:p w:rsidRPr="00170ED7" w:rsidR="004B5CD3" w:rsidP="4C3400E2" w:rsidRDefault="1C4712B9" w14:paraId="0900AF65" w14:textId="60F0EC24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2. </w:t>
      </w:r>
      <w:r w:rsidR="00B71CD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Project </w:t>
      </w:r>
      <w:r w:rsidRPr="00170ED7" w:rsidR="1A0EBFA1">
        <w:rPr>
          <w:rFonts w:ascii="Times New Roman" w:hAnsi="Times New Roman" w:eastAsia="Times New Roman" w:cs="Times New Roman"/>
          <w:sz w:val="24"/>
          <w:szCs w:val="24"/>
          <w:lang w:val="en-US"/>
        </w:rPr>
        <w:t>coordinator</w:t>
      </w:r>
      <w:r w:rsidRPr="00170ED7" w:rsidR="4EAC42D6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Pr="00170ED7" w:rsidR="004B5CD3" w:rsidP="11A57C94" w:rsidRDefault="23ABE4F9" w14:paraId="241D3F24" w14:textId="15267EE3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Company’s Registration Number and Country of Registration</w:t>
      </w:r>
      <w:r w:rsidRPr="00170ED7" w:rsidR="529082C2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="30946F1E" w:rsidP="6C011EC6" w:rsidRDefault="30946F1E" w14:paraId="6BD1A350" w14:textId="4593994B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DF0BCA8" w:rsidR="30946F1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If applying as a consortium, provide the name of </w:t>
      </w:r>
      <w:r w:rsidRPr="5DF0BCA8" w:rsidR="3557D4EA">
        <w:rPr>
          <w:rFonts w:ascii="Times New Roman" w:hAnsi="Times New Roman" w:eastAsia="Times New Roman" w:cs="Times New Roman"/>
          <w:sz w:val="24"/>
          <w:szCs w:val="24"/>
          <w:lang w:val="en-US"/>
        </w:rPr>
        <w:t>the lead</w:t>
      </w:r>
      <w:r w:rsidRPr="5DF0BCA8" w:rsidR="30946F1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organization</w:t>
      </w:r>
      <w:r w:rsidRPr="5DF0BCA8" w:rsidR="5CD9DB4A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and list partners</w:t>
      </w:r>
      <w:r w:rsidRPr="5DF0BCA8" w:rsidR="4D59A1B5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Pr="0054785E" w:rsidR="0054785E" w:rsidP="5DF0BCA8" w:rsidRDefault="0054785E" w14:paraId="338C4881" w14:textId="77777777" w14:noSpellErr="1">
      <w:pPr>
        <w:spacing w:line="257" w:lineRule="auto"/>
        <w:jc w:val="both"/>
        <w:rPr>
          <w:rFonts w:ascii="inherit" w:hAnsi="inherit" w:eastAsia="Times New Roman" w:cs="Segoe UI Historic"/>
          <w:b w:val="1"/>
          <w:bCs w:val="1"/>
          <w:color w:val="050505"/>
          <w:sz w:val="23"/>
          <w:szCs w:val="23"/>
          <w:lang w:val="en-GB" w:eastAsia="en-US"/>
        </w:rPr>
      </w:pPr>
    </w:p>
    <w:p w:rsidRPr="00170ED7" w:rsidR="6C011EC6" w:rsidP="5DF0BCA8" w:rsidRDefault="6C011EC6" w14:paraId="11823C02" w14:textId="59A5651D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DF0BCA8" w:rsidR="0054785E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Describe how you fit the profile of </w:t>
      </w:r>
      <w:r w:rsidRPr="5DF0BCA8" w:rsidR="5EF8869B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a </w:t>
      </w:r>
      <w:r w:rsidRPr="5DF0BCA8" w:rsidR="0054785E">
        <w:rPr>
          <w:rFonts w:ascii="Times New Roman" w:hAnsi="Times New Roman" w:eastAsia="Times New Roman" w:cs="Times New Roman"/>
          <w:sz w:val="24"/>
          <w:szCs w:val="24"/>
          <w:lang w:val="en-GB"/>
        </w:rPr>
        <w:t>“</w:t>
      </w:r>
      <w:r w:rsidRPr="5DF0BCA8" w:rsidR="0054785E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emerging </w:t>
      </w:r>
      <w:r w:rsidRPr="5DF0BCA8" w:rsidR="31EE96A6">
        <w:rPr>
          <w:rFonts w:ascii="Times New Roman" w:hAnsi="Times New Roman" w:eastAsia="Times New Roman" w:cs="Times New Roman"/>
          <w:sz w:val="24"/>
          <w:szCs w:val="24"/>
          <w:lang w:val="en-GB"/>
        </w:rPr>
        <w:t>initiative"</w:t>
      </w:r>
      <w:r w:rsidRPr="5DF0BCA8" w:rsidR="0054785E">
        <w:rPr>
          <w:rFonts w:ascii="Times New Roman" w:hAnsi="Times New Roman" w:eastAsia="Times New Roman" w:cs="Times New Roman"/>
          <w:sz w:val="24"/>
          <w:szCs w:val="24"/>
          <w:lang w:val="en-GB"/>
        </w:rPr>
        <w:t>:</w:t>
      </w:r>
    </w:p>
    <w:p w:rsidRPr="00170ED7" w:rsidR="6C011EC6" w:rsidP="5DF0BCA8" w:rsidRDefault="6C011EC6" w14:paraId="18AE17CD" w14:textId="7DA78CD3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DF0BCA8" w:rsidR="1A455FA0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When were you </w:t>
      </w:r>
      <w:r w:rsidRPr="5DF0BCA8" w:rsidR="31DE8198">
        <w:rPr>
          <w:rFonts w:ascii="Times New Roman" w:hAnsi="Times New Roman" w:eastAsia="Times New Roman" w:cs="Times New Roman"/>
          <w:sz w:val="24"/>
          <w:szCs w:val="24"/>
          <w:lang w:val="en-US"/>
        </w:rPr>
        <w:t>founded?</w:t>
      </w:r>
    </w:p>
    <w:p w:rsidR="1A455FA0" w:rsidP="5DF0BCA8" w:rsidRDefault="1A455FA0" w14:paraId="2B476E39" w14:textId="6C44E309">
      <w:pPr>
        <w:pStyle w:val="Normal"/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DF0BCA8" w:rsidR="1A455FA0">
        <w:rPr>
          <w:rFonts w:ascii="Times New Roman" w:hAnsi="Times New Roman" w:eastAsia="Times New Roman" w:cs="Times New Roman"/>
          <w:sz w:val="24"/>
          <w:szCs w:val="24"/>
          <w:lang w:val="en-US"/>
        </w:rPr>
        <w:t>Do you have permanent staff (</w:t>
      </w:r>
      <w:r w:rsidRPr="5DF0BCA8" w:rsidR="1A455FA0">
        <w:rPr>
          <w:rFonts w:ascii="Times New Roman" w:hAnsi="Times New Roman" w:eastAsia="Times New Roman" w:cs="Times New Roman"/>
          <w:sz w:val="24"/>
          <w:szCs w:val="24"/>
          <w:lang w:val="en-US"/>
        </w:rPr>
        <w:t>#) or primarily volunteers</w:t>
      </w:r>
      <w:r w:rsidRPr="5DF0BCA8" w:rsidR="1BA55335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="1A455FA0" w:rsidP="5DF0BCA8" w:rsidRDefault="1A455FA0" w14:paraId="5CBE6DAC" w14:textId="1F56A4E9">
      <w:pPr>
        <w:pStyle w:val="Normal"/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DF0BCA8" w:rsidR="1A455FA0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Have you applied and won </w:t>
      </w:r>
      <w:r w:rsidRPr="5DF0BCA8" w:rsidR="1A455FA0">
        <w:rPr>
          <w:rFonts w:ascii="Times New Roman" w:hAnsi="Times New Roman" w:eastAsia="Times New Roman" w:cs="Times New Roman"/>
          <w:sz w:val="24"/>
          <w:szCs w:val="24"/>
          <w:lang w:val="en-US"/>
        </w:rPr>
        <w:t>grants?</w:t>
      </w:r>
      <w:r w:rsidRPr="5DF0BCA8" w:rsidR="6E41D49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5DF0BCA8" w:rsidR="4E4D48FA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</w:p>
    <w:p w:rsidR="5DF0BCA8" w:rsidP="5DF0BCA8" w:rsidRDefault="5DF0BCA8" w14:paraId="394AB2D5" w14:textId="0AB03A56">
      <w:pPr>
        <w:pStyle w:val="Normal"/>
        <w:spacing w:line="257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Pr="00170ED7" w:rsidR="5BE7C693" w:rsidP="6C011EC6" w:rsidRDefault="5BE7C693" w14:paraId="2E766DCC" w14:textId="143AEE79">
      <w:pPr>
        <w:spacing w:line="257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Research description:</w:t>
      </w:r>
    </w:p>
    <w:p w:rsidRPr="00170ED7" w:rsidR="6C011EC6" w:rsidP="6C011EC6" w:rsidRDefault="6C011EC6" w14:paraId="104D3941" w14:textId="07F3E035">
      <w:pPr>
        <w:spacing w:line="257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</w:p>
    <w:p w:rsidRPr="00170ED7" w:rsidR="00EB1F83" w:rsidP="6C011EC6" w:rsidRDefault="00EB1F83" w14:paraId="7FACDD23" w14:textId="7E96DB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Question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0ED7" w:rsidR="00CE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ED7" w:rsidR="005C6327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Pr="00170ED7" w:rsidR="003E0B3B">
        <w:rPr>
          <w:rFonts w:ascii="Times New Roman" w:hAnsi="Times New Roman" w:cs="Times New Roman"/>
          <w:sz w:val="24"/>
          <w:szCs w:val="24"/>
          <w:lang w:val="en-US"/>
        </w:rPr>
        <w:t>main question you are seeking to answer/explore</w:t>
      </w:r>
      <w:r w:rsidRPr="00170ED7" w:rsidR="007A4F2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170ED7" w:rsidR="003E0B3B" w:rsidP="6C011EC6" w:rsidRDefault="003E0B3B" w14:paraId="51344DA6" w14:textId="4AEAB8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Thesis &amp; Assumption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0ED7" w:rsidR="00965B37">
        <w:rPr>
          <w:rFonts w:ascii="Times New Roman" w:hAnsi="Times New Roman" w:cs="Times New Roman"/>
          <w:sz w:val="24"/>
          <w:szCs w:val="24"/>
          <w:lang w:val="en-US"/>
        </w:rPr>
        <w:t>What do you suspect the</w:t>
      </w:r>
      <w:r w:rsidRPr="00170ED7" w:rsidR="00D35A3B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 w:rsidRPr="00170ED7" w:rsidR="00716B75">
        <w:rPr>
          <w:rFonts w:ascii="Times New Roman" w:hAnsi="Times New Roman" w:cs="Times New Roman"/>
          <w:sz w:val="24"/>
          <w:szCs w:val="24"/>
          <w:lang w:val="en-US"/>
        </w:rPr>
        <w:t xml:space="preserve">will find? Why 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>does this matter</w:t>
      </w:r>
      <w:r w:rsidRPr="00170ED7" w:rsidR="00716B7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170ED7" w:rsidR="00AA4D25" w:rsidP="6C011EC6" w:rsidRDefault="00AA4D25" w14:paraId="11DB9F05" w14:textId="71158C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Context: 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How does </w:t>
      </w:r>
      <w:r w:rsidRPr="00170ED7" w:rsidR="6AF44152">
        <w:rPr>
          <w:rFonts w:ascii="Times New Roman" w:hAnsi="Times New Roman" w:cs="Times New Roman"/>
          <w:sz w:val="24"/>
          <w:szCs w:val="24"/>
          <w:lang w:val="en-US"/>
        </w:rPr>
        <w:t>your project idea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ED7" w:rsidR="6F21A3DD">
        <w:rPr>
          <w:rFonts w:ascii="Times New Roman" w:hAnsi="Times New Roman" w:cs="Times New Roman"/>
          <w:sz w:val="24"/>
          <w:szCs w:val="24"/>
          <w:lang w:val="en-US"/>
        </w:rPr>
        <w:t>fit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 into the broader political and social context?</w:t>
      </w:r>
      <w:r w:rsidRPr="00170ED7" w:rsidR="005A42D3">
        <w:rPr>
          <w:rFonts w:ascii="Times New Roman" w:hAnsi="Times New Roman" w:cs="Times New Roman"/>
          <w:sz w:val="24"/>
          <w:szCs w:val="24"/>
          <w:lang w:val="en-US"/>
        </w:rPr>
        <w:t xml:space="preserve"> Is it time sensitive? What are the consequences</w:t>
      </w:r>
      <w:r w:rsidRPr="00170ED7" w:rsidR="5FDBFBC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Pr="00170ED7" w:rsidR="006C2782" w:rsidP="006C2782" w:rsidRDefault="22504A32" w14:paraId="71657504" w14:textId="326C95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Media Monitoring </w:t>
      </w:r>
      <w:r w:rsidRPr="00170ED7" w:rsidR="006C2782">
        <w:rPr>
          <w:rFonts w:ascii="Times New Roman" w:hAnsi="Times New Roman" w:cs="Times New Roman"/>
          <w:b/>
          <w:bCs/>
          <w:sz w:val="24"/>
          <w:szCs w:val="24"/>
          <w:lang w:val="en-US"/>
        </w:rPr>
        <w:t>Narratives</w:t>
      </w:r>
      <w:r w:rsidRPr="00170ED7" w:rsidR="006C2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0ED7" w:rsidR="6D5A668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170ED7" w:rsidR="4DEC37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70ED7" w:rsidR="6D5A6688">
        <w:rPr>
          <w:rFonts w:ascii="Times New Roman" w:hAnsi="Times New Roman" w:cs="Times New Roman"/>
          <w:sz w:val="24"/>
          <w:szCs w:val="24"/>
          <w:lang w:val="en-US"/>
        </w:rPr>
        <w:t>vide e</w:t>
      </w:r>
      <w:r w:rsidRPr="00170ED7" w:rsidR="006C2782">
        <w:rPr>
          <w:rFonts w:ascii="Times New Roman" w:hAnsi="Times New Roman" w:cs="Times New Roman"/>
          <w:sz w:val="24"/>
          <w:szCs w:val="24"/>
          <w:lang w:val="en-US"/>
        </w:rPr>
        <w:t>xamples of some of the rel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Pr="00170ED7" w:rsidR="006C2782">
        <w:rPr>
          <w:rFonts w:ascii="Times New Roman" w:hAnsi="Times New Roman" w:cs="Times New Roman"/>
          <w:sz w:val="24"/>
          <w:szCs w:val="24"/>
          <w:lang w:val="en-US"/>
        </w:rPr>
        <w:t>nt narratives</w:t>
      </w:r>
      <w:r w:rsidRPr="00170ED7" w:rsidR="32CAC196">
        <w:rPr>
          <w:rFonts w:ascii="Times New Roman" w:hAnsi="Times New Roman" w:cs="Times New Roman"/>
          <w:sz w:val="24"/>
          <w:szCs w:val="24"/>
          <w:lang w:val="en-US"/>
        </w:rPr>
        <w:t xml:space="preserve"> or other forms of information threats (either domestic or foreign)</w:t>
      </w:r>
      <w:r w:rsidRPr="00170ED7" w:rsidR="006C2782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Pr="00170ED7" w:rsidR="69EC4720">
        <w:rPr>
          <w:rFonts w:ascii="Times New Roman" w:hAnsi="Times New Roman" w:cs="Times New Roman"/>
          <w:sz w:val="24"/>
          <w:szCs w:val="24"/>
          <w:lang w:val="en-US"/>
        </w:rPr>
        <w:t xml:space="preserve"> expect to</w:t>
      </w:r>
      <w:r w:rsidRPr="00170ED7" w:rsidR="006C2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ED7" w:rsidR="347BA91A">
        <w:rPr>
          <w:rFonts w:ascii="Times New Roman" w:hAnsi="Times New Roman" w:cs="Times New Roman"/>
          <w:sz w:val="24"/>
          <w:szCs w:val="24"/>
          <w:lang w:val="en-US"/>
        </w:rPr>
        <w:t>find/explore:</w:t>
      </w:r>
    </w:p>
    <w:p w:rsidRPr="00170ED7" w:rsidR="009C0324" w:rsidP="009C0324" w:rsidRDefault="009C0324" w14:paraId="00104039" w14:textId="6F66A4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Target audience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: Who do you anticipate using the research </w:t>
      </w:r>
      <w:r w:rsidRPr="00170ED7" w:rsidR="0CD283D5">
        <w:rPr>
          <w:rFonts w:ascii="Times New Roman" w:hAnsi="Times New Roman" w:cs="Times New Roman"/>
          <w:sz w:val="24"/>
          <w:szCs w:val="24"/>
          <w:lang w:val="en-US"/>
        </w:rPr>
        <w:t>findings?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 How do you think it might be used? </w:t>
      </w:r>
    </w:p>
    <w:p w:rsidRPr="00170ED7" w:rsidR="00B71CD3" w:rsidP="00B71CD3" w:rsidRDefault="009C0324" w14:paraId="4FCA7AD1" w14:textId="0C11A6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Outreach: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 How do you plan to deliver your research findings? 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Pr="00170ED7" w:rsidR="52123B9F">
        <w:rPr>
          <w:rFonts w:ascii="Times New Roman" w:hAnsi="Times New Roman" w:cs="Times New Roman"/>
          <w:sz w:val="24"/>
          <w:szCs w:val="24"/>
          <w:lang w:val="en-US"/>
        </w:rPr>
        <w:t xml:space="preserve">outreach activities which will be used to deliver findings to 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70ED7" w:rsidR="52123B9F">
        <w:rPr>
          <w:rFonts w:ascii="Times New Roman" w:hAnsi="Times New Roman" w:cs="Times New Roman"/>
          <w:sz w:val="24"/>
          <w:szCs w:val="24"/>
          <w:lang w:val="en-US"/>
        </w:rPr>
        <w:t xml:space="preserve"> target audience.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70ED7" w:rsidR="00B71CD3">
        <w:rPr>
          <w:rFonts w:ascii="Times New Roman" w:hAnsi="Times New Roman" w:cs="Times New Roman"/>
          <w:sz w:val="24"/>
          <w:szCs w:val="24"/>
          <w:lang w:val="en-US"/>
        </w:rPr>
        <w:t>ow you will be able to determine if you have reached this audience?</w:t>
      </w:r>
    </w:p>
    <w:p w:rsidRPr="00170ED7" w:rsidR="00EB1F83" w:rsidP="5DF0BCA8" w:rsidRDefault="009C0324" w14:paraId="0ACB12B2" w14:textId="0218AD9E">
      <w:pPr>
        <w:pStyle w:val="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5DF0BCA8" w:rsidR="009C0324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Capacity:</w:t>
      </w:r>
      <w:r w:rsidRPr="5DF0BCA8" w:rsidR="009C0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5DF0BCA8" w:rsidR="003D1F3E">
        <w:rPr>
          <w:rFonts w:ascii="Times New Roman" w:hAnsi="Times New Roman" w:cs="Times New Roman"/>
          <w:sz w:val="24"/>
          <w:szCs w:val="24"/>
          <w:lang w:val="en-US"/>
        </w:rPr>
        <w:t>Who will be conducting the research</w:t>
      </w:r>
      <w:r w:rsidRPr="5DF0BCA8" w:rsidR="00B71CD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5DF0BCA8" w:rsidR="003D1F3E">
        <w:rPr>
          <w:rFonts w:ascii="Times New Roman" w:hAnsi="Times New Roman" w:cs="Times New Roman"/>
          <w:sz w:val="24"/>
          <w:szCs w:val="24"/>
          <w:lang w:val="en-US"/>
        </w:rPr>
        <w:t xml:space="preserve"> Do you have </w:t>
      </w:r>
      <w:r w:rsidRPr="5DF0BCA8" w:rsidR="00B71CD3">
        <w:rPr>
          <w:rFonts w:ascii="Times New Roman" w:hAnsi="Times New Roman" w:cs="Times New Roman"/>
          <w:sz w:val="24"/>
          <w:szCs w:val="24"/>
          <w:lang w:val="en-US"/>
        </w:rPr>
        <w:t xml:space="preserve">in-house </w:t>
      </w:r>
      <w:r w:rsidRPr="5DF0BCA8" w:rsidR="003D1F3E">
        <w:rPr>
          <w:rFonts w:ascii="Times New Roman" w:hAnsi="Times New Roman" w:cs="Times New Roman"/>
          <w:sz w:val="24"/>
          <w:szCs w:val="24"/>
          <w:lang w:val="en-US"/>
        </w:rPr>
        <w:t>data collection capacity? Is this separate from analytical capacity</w:t>
      </w:r>
      <w:r w:rsidRPr="5DF0BCA8" w:rsidR="3D6C078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5DF0BCA8" w:rsidR="00B71CD3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5DF0BCA8" w:rsidR="49504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5DF0BCA8" w:rsidR="00B71CD3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Pr="5DF0BCA8" w:rsidR="4950484F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 w:rsidRPr="5DF0BCA8" w:rsidR="56CDB54B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Pr="5DF0BCA8" w:rsidR="4950484F">
        <w:rPr>
          <w:rFonts w:ascii="Times New Roman" w:hAnsi="Times New Roman" w:cs="Times New Roman"/>
          <w:sz w:val="24"/>
          <w:szCs w:val="24"/>
          <w:lang w:val="en-US"/>
        </w:rPr>
        <w:t xml:space="preserve"> who will be working on this </w:t>
      </w:r>
      <w:r w:rsidRPr="5DF0BCA8" w:rsidR="00B71CD3">
        <w:rPr>
          <w:rFonts w:ascii="Times New Roman" w:hAnsi="Times New Roman" w:cs="Times New Roman"/>
          <w:sz w:val="24"/>
          <w:szCs w:val="24"/>
          <w:lang w:val="en-US"/>
        </w:rPr>
        <w:t xml:space="preserve">project, including </w:t>
      </w:r>
      <w:r w:rsidRPr="5DF0BCA8" w:rsidR="046E262B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5DF0BCA8" w:rsidR="00B71CD3">
        <w:rPr>
          <w:rFonts w:ascii="Times New Roman" w:hAnsi="Times New Roman" w:cs="Times New Roman"/>
          <w:sz w:val="24"/>
          <w:szCs w:val="24"/>
          <w:lang w:val="en-US"/>
        </w:rPr>
        <w:t>and contacts of the lead contact</w:t>
      </w:r>
      <w:r w:rsidRPr="5DF0BCA8" w:rsidR="3490DCDD">
        <w:rPr>
          <w:rFonts w:ascii="Times New Roman" w:hAnsi="Times New Roman" w:cs="Times New Roman"/>
          <w:sz w:val="24"/>
          <w:szCs w:val="24"/>
          <w:lang w:val="en-US"/>
        </w:rPr>
        <w:t xml:space="preserve"> point.</w:t>
      </w:r>
    </w:p>
    <w:p w:rsidRPr="00170ED7" w:rsidR="3E233F14" w:rsidP="6C011EC6" w:rsidRDefault="3E233F14" w14:paraId="308C5B81" w14:textId="5E4F5BF4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</w:pPr>
      <w:r w:rsidRPr="5DF0BCA8" w:rsidR="3E233F14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If </w:t>
      </w:r>
      <w:r w:rsidRPr="5DF0BCA8" w:rsidR="269A9C28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there are multiple partner </w:t>
      </w:r>
      <w:proofErr w:type="spellStart"/>
      <w:r w:rsidRPr="5DF0BCA8" w:rsidR="269A9C28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organisations</w:t>
      </w:r>
      <w:proofErr w:type="spellEnd"/>
      <w:r w:rsidRPr="5DF0BCA8" w:rsidR="3E233F14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</w:t>
      </w:r>
      <w:r w:rsidRPr="5DF0BCA8" w:rsidR="11390916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(</w:t>
      </w:r>
      <w:r w:rsidRPr="5DF0BCA8" w:rsidR="3E233F14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consortium</w:t>
      </w:r>
      <w:r w:rsidRPr="5DF0BCA8" w:rsidR="5E2ECCF1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)</w:t>
      </w:r>
      <w:r w:rsidRPr="5DF0BCA8" w:rsidR="3E233F14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explain </w:t>
      </w:r>
      <w:r w:rsidRPr="5DF0BCA8" w:rsidR="1D75B1A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the division of roles:</w:t>
      </w:r>
    </w:p>
    <w:p w:rsidRPr="00170ED7" w:rsidR="00CF662A" w:rsidP="6C011EC6" w:rsidRDefault="00CF662A" w14:paraId="3D4FCFAA" w14:textId="30065A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many and what </w:t>
      </w:r>
      <w:r w:rsidRPr="00170ED7" w:rsidR="7F0EDDF5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 of</w:t>
      </w: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media</w:t>
      </w:r>
      <w:r w:rsidRPr="00170ED7" w:rsidR="005E47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are you looking to </w:t>
      </w:r>
      <w:r w:rsidRPr="00170ED7" w:rsidR="459504C4">
        <w:rPr>
          <w:rFonts w:ascii="Times New Roman" w:hAnsi="Times New Roman" w:cs="Times New Roman"/>
          <w:b/>
          <w:bCs/>
          <w:sz w:val="24"/>
          <w:szCs w:val="24"/>
          <w:lang w:val="en-US"/>
        </w:rPr>
        <w:t>query?</w:t>
      </w:r>
    </w:p>
    <w:p w:rsidRPr="00170ED7" w:rsidR="3CF5BF13" w:rsidP="6C011EC6" w:rsidRDefault="3CF5BF13" w14:paraId="12859DC2" w14:textId="6418259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Which media monitoring tools are you planning to </w:t>
      </w:r>
      <w:r w:rsidRPr="00170ED7" w:rsidR="15A0CA72">
        <w:rPr>
          <w:rFonts w:ascii="Times New Roman" w:hAnsi="Times New Roman" w:cs="Times New Roman"/>
          <w:b/>
          <w:bCs/>
          <w:sz w:val="24"/>
          <w:szCs w:val="24"/>
          <w:lang w:val="en-US"/>
        </w:rPr>
        <w:t>use?</w:t>
      </w:r>
      <w:r w:rsidR="00203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3624" w:rsidR="0020362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 xml:space="preserve">NB </w:t>
      </w:r>
      <w:r w:rsidRPr="00203624" w:rsidR="00203624">
        <w:rPr>
          <w:rFonts w:ascii="Times New Roman" w:hAnsi="Times New Roman" w:cs="Times New Roman"/>
          <w:sz w:val="24"/>
          <w:szCs w:val="24"/>
          <w:lang w:val="en-US"/>
        </w:rPr>
        <w:t xml:space="preserve">IRI offers Pulsar and </w:t>
      </w:r>
      <w:proofErr w:type="spellStart"/>
      <w:r w:rsidRPr="00203624" w:rsidR="00203624">
        <w:rPr>
          <w:rFonts w:ascii="Times New Roman" w:hAnsi="Times New Roman" w:cs="Times New Roman"/>
          <w:sz w:val="24"/>
          <w:szCs w:val="24"/>
          <w:lang w:val="en-US"/>
        </w:rPr>
        <w:t>CrowdTangle</w:t>
      </w:r>
      <w:proofErr w:type="spellEnd"/>
      <w:r w:rsidRPr="00203624" w:rsidR="00203624">
        <w:rPr>
          <w:rFonts w:ascii="Times New Roman" w:hAnsi="Times New Roman" w:cs="Times New Roman"/>
          <w:sz w:val="24"/>
          <w:szCs w:val="24"/>
          <w:lang w:val="en-US"/>
        </w:rPr>
        <w:t xml:space="preserve"> access and training support in these</w:t>
      </w:r>
      <w:r w:rsidR="00B71CD3">
        <w:rPr>
          <w:rFonts w:ascii="Times New Roman" w:hAnsi="Times New Roman" w:cs="Times New Roman"/>
          <w:sz w:val="24"/>
          <w:szCs w:val="24"/>
          <w:lang w:val="en-US"/>
        </w:rPr>
        <w:t>, but you are not limited to these</w:t>
      </w:r>
      <w:r w:rsidRPr="00203624" w:rsidR="0020362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Pr="00170ED7" w:rsidR="3CF5BF13" w:rsidP="6C011EC6" w:rsidRDefault="3CF5BF13" w14:paraId="6977F022" w14:textId="40CA49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Duration/intervals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>: What is the overall time frame you are examining – are there any peak intervals you anticipate?</w:t>
      </w:r>
    </w:p>
    <w:p w:rsidRPr="00170ED7" w:rsidR="3CF5BF13" w:rsidP="6C011EC6" w:rsidRDefault="3CF5BF13" w14:paraId="51066695" w14:textId="1180FF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other research methods are you planning to use?</w:t>
      </w:r>
    </w:p>
    <w:p w:rsidRPr="00170ED7" w:rsidR="6C011EC6" w:rsidP="6C011EC6" w:rsidRDefault="6C011EC6" w14:paraId="5AD34046" w14:textId="152AF0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Pr="00170ED7" w:rsidR="6467E49E" w:rsidP="11A57C94" w:rsidRDefault="6467E49E" w14:paraId="4BCFBC2B" w14:textId="02FA89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Preferred Start date</w:t>
      </w:r>
      <w:r w:rsidR="00203624">
        <w:rPr>
          <w:rFonts w:ascii="Times New Roman" w:hAnsi="Times New Roman" w:cs="Times New Roman"/>
          <w:b/>
          <w:bCs/>
          <w:sz w:val="24"/>
          <w:szCs w:val="24"/>
          <w:lang w:val="en-US"/>
        </w:rPr>
        <w:t>* - time sensitivity</w:t>
      </w: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Pr="00170ED7" w:rsidR="6467E49E" w:rsidP="4C3400E2" w:rsidRDefault="6467E49E" w14:paraId="7E6C832D" w14:textId="52A331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Preferred End date:</w:t>
      </w:r>
    </w:p>
    <w:p w:rsidRPr="00170ED7" w:rsidR="2ECFE83B" w:rsidP="6C011EC6" w:rsidRDefault="2ECFE83B" w14:paraId="3B11E0D8" w14:textId="607F84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Deliverables: </w:t>
      </w:r>
      <w:r w:rsidRPr="00170ED7">
        <w:rPr>
          <w:rFonts w:ascii="Times New Roman" w:hAnsi="Times New Roman" w:cs="Times New Roman"/>
          <w:sz w:val="24"/>
          <w:szCs w:val="24"/>
          <w:lang w:val="en-US"/>
        </w:rPr>
        <w:t>Describe each delivera</w:t>
      </w:r>
      <w:r w:rsidRPr="00170ED7" w:rsidR="376FB278">
        <w:rPr>
          <w:rFonts w:ascii="Times New Roman" w:hAnsi="Times New Roman" w:cs="Times New Roman"/>
          <w:sz w:val="24"/>
          <w:szCs w:val="24"/>
          <w:lang w:val="en-US"/>
        </w:rPr>
        <w:t xml:space="preserve">ble and provide </w:t>
      </w:r>
      <w:r w:rsidRPr="00170ED7" w:rsidR="025D9250">
        <w:rPr>
          <w:rFonts w:ascii="Times New Roman" w:hAnsi="Times New Roman" w:cs="Times New Roman"/>
          <w:sz w:val="24"/>
          <w:szCs w:val="24"/>
          <w:lang w:val="en-US"/>
        </w:rPr>
        <w:t>financial evaluation</w:t>
      </w:r>
      <w:r w:rsidRPr="00170ED7" w:rsidR="58B3E3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ED7" w:rsidR="025D9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ED7" w:rsidR="7EC6D2E9">
        <w:rPr>
          <w:rFonts w:ascii="Times New Roman" w:hAnsi="Times New Roman" w:cs="Times New Roman"/>
          <w:sz w:val="24"/>
          <w:szCs w:val="24"/>
          <w:lang w:val="en-US"/>
        </w:rPr>
        <w:t>Costs of deliverables should include</w:t>
      </w:r>
      <w:r w:rsidRPr="00170ED7" w:rsidR="1F8BB9C1">
        <w:rPr>
          <w:rFonts w:ascii="Times New Roman" w:hAnsi="Times New Roman" w:cs="Times New Roman"/>
          <w:sz w:val="24"/>
          <w:szCs w:val="24"/>
          <w:lang w:val="en-US"/>
        </w:rPr>
        <w:t xml:space="preserve"> all applicable taxes, staff</w:t>
      </w:r>
      <w:r w:rsidRPr="00170ED7" w:rsidR="6D9CA7E7">
        <w:rPr>
          <w:rFonts w:ascii="Times New Roman" w:hAnsi="Times New Roman" w:cs="Times New Roman"/>
          <w:sz w:val="24"/>
          <w:szCs w:val="24"/>
          <w:lang w:val="en-US"/>
        </w:rPr>
        <w:t xml:space="preserve">/service </w:t>
      </w:r>
      <w:r w:rsidRPr="00170ED7" w:rsidR="1F8BB9C1">
        <w:rPr>
          <w:rFonts w:ascii="Times New Roman" w:hAnsi="Times New Roman" w:cs="Times New Roman"/>
          <w:sz w:val="24"/>
          <w:szCs w:val="24"/>
          <w:lang w:val="en-US"/>
        </w:rPr>
        <w:t>costs</w:t>
      </w:r>
      <w:r w:rsidRPr="00170ED7" w:rsidR="21601B19">
        <w:rPr>
          <w:rFonts w:ascii="Times New Roman" w:hAnsi="Times New Roman" w:cs="Times New Roman"/>
          <w:sz w:val="24"/>
          <w:szCs w:val="24"/>
          <w:lang w:val="en-US"/>
        </w:rPr>
        <w:t>, translation costs</w:t>
      </w:r>
      <w:r w:rsidRPr="00170ED7" w:rsidR="1F8BB9C1">
        <w:rPr>
          <w:rFonts w:ascii="Times New Roman" w:hAnsi="Times New Roman" w:cs="Times New Roman"/>
          <w:sz w:val="24"/>
          <w:szCs w:val="24"/>
          <w:lang w:val="en-US"/>
        </w:rPr>
        <w:t xml:space="preserve"> and other reimbursements</w:t>
      </w:r>
      <w:r w:rsidRPr="00170ED7" w:rsidR="1B5F8C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70ED7" w:rsidR="53B64074">
        <w:rPr>
          <w:rFonts w:ascii="Times New Roman" w:hAnsi="Times New Roman" w:cs="Times New Roman"/>
          <w:sz w:val="24"/>
          <w:szCs w:val="24"/>
          <w:lang w:val="en-US"/>
        </w:rPr>
        <w:t xml:space="preserve">(Example below). </w:t>
      </w:r>
      <w:r w:rsidRPr="00170ED7" w:rsidR="6BCB33F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70ED7" w:rsidR="53B64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ED7" w:rsidR="1EBE22A6">
        <w:rPr>
          <w:rFonts w:ascii="Times New Roman" w:hAnsi="Times New Roman" w:cs="Times New Roman"/>
          <w:sz w:val="24"/>
          <w:szCs w:val="24"/>
          <w:lang w:val="en-US"/>
        </w:rPr>
        <w:t xml:space="preserve">graphical and linguistic quality </w:t>
      </w:r>
      <w:r w:rsidRPr="00170ED7" w:rsidR="36A748E3">
        <w:rPr>
          <w:rFonts w:ascii="Times New Roman" w:hAnsi="Times New Roman" w:cs="Times New Roman"/>
          <w:sz w:val="24"/>
          <w:szCs w:val="24"/>
          <w:lang w:val="en-US"/>
        </w:rPr>
        <w:t>standards of written deliverables refer to research published on our website.</w:t>
      </w:r>
      <w:r w:rsidRPr="00170ED7" w:rsidR="3B510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ED7" w:rsidR="23433E2B">
        <w:rPr>
          <w:rFonts w:ascii="Times New Roman" w:hAnsi="Times New Roman" w:cs="Times New Roman"/>
          <w:sz w:val="24"/>
          <w:szCs w:val="24"/>
          <w:lang w:val="en-US"/>
        </w:rPr>
        <w:t>Promotion activities such as briefings, podcasts</w:t>
      </w:r>
      <w:r w:rsidRPr="00170ED7" w:rsidR="7AF0309F">
        <w:rPr>
          <w:rFonts w:ascii="Times New Roman" w:hAnsi="Times New Roman" w:cs="Times New Roman"/>
          <w:sz w:val="24"/>
          <w:szCs w:val="24"/>
          <w:lang w:val="en-US"/>
        </w:rPr>
        <w:t>, infographics</w:t>
      </w:r>
      <w:r w:rsidRPr="00170ED7" w:rsidR="23433E2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170ED7" w:rsidR="7A86CF90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Pr="00170ED7" w:rsidR="23433E2B">
        <w:rPr>
          <w:rFonts w:ascii="Times New Roman" w:hAnsi="Times New Roman" w:cs="Times New Roman"/>
          <w:sz w:val="24"/>
          <w:szCs w:val="24"/>
          <w:lang w:val="en-US"/>
        </w:rPr>
        <w:t xml:space="preserve"> can be considered as deliverables. </w:t>
      </w:r>
    </w:p>
    <w:p w:rsidRPr="00170ED7" w:rsidR="6C011EC6" w:rsidP="6C011EC6" w:rsidRDefault="6C011EC6" w14:paraId="2D3742DC" w14:textId="68E6DD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90"/>
        <w:gridCol w:w="1275"/>
        <w:gridCol w:w="1202"/>
        <w:gridCol w:w="1393"/>
      </w:tblGrid>
      <w:tr w:rsidRPr="00170ED7" w:rsidR="00170ED7" w:rsidTr="6C011EC6" w14:paraId="24A52860" w14:textId="77777777">
        <w:tc>
          <w:tcPr>
            <w:tcW w:w="5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6B05C200" w14:textId="3B59154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Services/Deliverables</w:t>
            </w:r>
          </w:p>
        </w:tc>
        <w:tc>
          <w:tcPr>
            <w:tcW w:w="1275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0859F16E" w14:textId="4A62EB72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unit type</w:t>
            </w:r>
          </w:p>
        </w:tc>
        <w:tc>
          <w:tcPr>
            <w:tcW w:w="1202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120BDDF9" w14:textId="19270C3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Number of Units</w:t>
            </w:r>
          </w:p>
        </w:tc>
        <w:tc>
          <w:tcPr>
            <w:tcW w:w="139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06A25892" w14:textId="014ED2C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Payment Amount</w:t>
            </w:r>
          </w:p>
        </w:tc>
      </w:tr>
      <w:tr w:rsidRPr="00170ED7" w:rsidR="00170ED7" w:rsidTr="6C011EC6" w14:paraId="5173AA64" w14:textId="77777777">
        <w:tc>
          <w:tcPr>
            <w:tcW w:w="519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11A57C94" w14:paraId="652D0D00" w14:textId="19AC559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79BF6764" w14:textId="01C2617F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0375A283" w14:textId="2367418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7370BF30" w14:textId="653A56BA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170ED7" w:rsidR="00170ED7" w:rsidTr="6C011EC6" w14:paraId="0F2458F6" w14:textId="77777777">
        <w:tc>
          <w:tcPr>
            <w:tcW w:w="519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5C767150" w14:textId="4730FC1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0B4B1D5E" w14:textId="03C0E415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0C69B556" w14:textId="3BC09F1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702F3A35" w14:textId="327A965C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170ED7" w:rsidR="00170ED7" w:rsidTr="6C011EC6" w14:paraId="66132570" w14:textId="77777777">
        <w:tc>
          <w:tcPr>
            <w:tcW w:w="519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12F8291D" w14:textId="73C804F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0B6B0B2A" w14:textId="042F7512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1F5364F5" w14:textId="18701555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6D2EED1B" w14:textId="1480F153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170ED7" w:rsidR="00170ED7" w:rsidTr="6C011EC6" w14:paraId="37CF94BE" w14:textId="77777777">
        <w:tc>
          <w:tcPr>
            <w:tcW w:w="519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4303C70A" w14:textId="6E92FF3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69344A6F" w14:textId="2673660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6CD03AE6" w14:textId="1BEDB979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064E0498" w14:textId="3EA6324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170ED7" w:rsidR="00170ED7" w:rsidTr="6C011EC6" w14:paraId="6C6B057B" w14:textId="77777777">
        <w:tc>
          <w:tcPr>
            <w:tcW w:w="519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4D9E6469" w14:textId="22A194F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21FE1B75" w14:textId="192C9556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6F0D30E7" w14:textId="02D28BA2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0AB11F98" w14:textId="310038D2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170ED7" w:rsidR="11A57C94" w:rsidTr="6C011EC6" w14:paraId="073D3EBA" w14:textId="77777777">
        <w:tc>
          <w:tcPr>
            <w:tcW w:w="519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13D231C2" w14:textId="7C9DD90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654AA786" w14:textId="6342351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0CB5B890" w14:textId="3AA3269C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11A57C94" w:rsidRDefault="11A57C94" w14:paraId="6A2346E7" w14:textId="547EB2EE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Pr="00170ED7" w:rsidR="11A57C94" w:rsidP="11A57C94" w:rsidRDefault="11A57C94" w14:paraId="156A670E" w14:textId="1A0A2F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Pr="00170ED7" w:rsidR="1D1E0D2B" w:rsidP="11A57C94" w:rsidRDefault="1D1E0D2B" w14:paraId="2EFC23AA" w14:textId="28A706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170ED7" w:rsidP="00170ED7" w:rsidRDefault="00203624" w14:paraId="2F382304" w14:textId="4743EC0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170ED7" w:rsidR="4769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Example</w:t>
      </w:r>
      <w:r w:rsidRPr="00170ED7" w:rsidR="6E36F0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Deliverables</w:t>
      </w:r>
      <w:r w:rsidRPr="00170ED7" w:rsidR="4769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illustrative purposes</w:t>
      </w:r>
    </w:p>
    <w:p w:rsidRPr="00170ED7" w:rsidR="6511A5E8" w:rsidP="00170ED7" w:rsidRDefault="00170ED7" w14:paraId="41414148" w14:textId="3B2242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Please note we have limited financial resources that will </w:t>
      </w:r>
      <w:r w:rsidR="00203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 </w:t>
      </w: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divide</w:t>
      </w:r>
      <w:r w:rsidR="00203624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03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according to an assessment of the </w:t>
      </w:r>
      <w:r w:rsidRPr="00170ED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proposals.</w:t>
      </w:r>
    </w:p>
    <w:p w:rsidRPr="00170ED7" w:rsidR="1D58C458" w:rsidP="11A57C94" w:rsidRDefault="1D58C458" w14:paraId="79CC2CA9" w14:textId="457AF8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Methodology (deadline: July 26, 2021)</w:t>
      </w:r>
    </w:p>
    <w:p w:rsidRPr="00170ED7" w:rsidR="1D58C458" w:rsidP="11A57C94" w:rsidRDefault="1D58C458" w14:paraId="195FA4B7" w14:textId="74F9C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2a) online media monitoring analysis proved by tags on Pulsar and data exports - data from March to August 2020 (deadline: August 31, 2021)</w:t>
      </w:r>
    </w:p>
    <w:p w:rsidRPr="00170ED7" w:rsidR="1D58C458" w:rsidP="6C011EC6" w:rsidRDefault="1D58C458" w14:paraId="1253B260" w14:textId="4617C101">
      <w:pPr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       2b) online media monitoring analysis proved by tags on Pulsar and data exports – </w:t>
      </w:r>
      <w:r w:rsidRPr="00170ED7" w:rsidR="4B776906">
        <w:rPr>
          <w:rFonts w:ascii="Times New Roman" w:hAnsi="Times New Roman" w:eastAsia="Times New Roman" w:cs="Times New Roman"/>
          <w:sz w:val="24"/>
          <w:szCs w:val="24"/>
          <w:lang w:val="en-US"/>
        </w:rPr>
        <w:t>data from</w:t>
      </w: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September 2020 to March 2021 (deadline: September 30, 2021)</w:t>
      </w:r>
    </w:p>
    <w:p w:rsidRPr="00170ED7" w:rsidR="1D58C458" w:rsidP="11A57C94" w:rsidRDefault="1D58C458" w14:paraId="61825DC2" w14:textId="6904A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Minimum 5 Social media posts with visuals or small infographics produced between September and November 2021</w:t>
      </w:r>
    </w:p>
    <w:p w:rsidRPr="00170ED7" w:rsidR="1D58C458" w:rsidP="11A57C94" w:rsidRDefault="1D58C458" w14:paraId="19BA154E" w14:textId="4511E2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focus group report (deadline: October 30, 2021)</w:t>
      </w:r>
    </w:p>
    <w:p w:rsidRPr="00170ED7" w:rsidR="1D58C458" w:rsidP="11A57C94" w:rsidRDefault="1D58C458" w14:paraId="19291019" w14:textId="7865F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5-page policy brief (deadline: November 30, 2021)</w:t>
      </w:r>
    </w:p>
    <w:p w:rsidRPr="00170ED7" w:rsidR="1D58C458" w:rsidP="6C011EC6" w:rsidRDefault="5584803A" w14:paraId="7BAF3B0D" w14:textId="62C2C8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4"/>
          <w:szCs w:val="24"/>
          <w:lang w:val="en-US"/>
        </w:rPr>
      </w:pPr>
      <w:r w:rsidRPr="00170ED7">
        <w:rPr>
          <w:rFonts w:ascii="Times New Roman" w:hAnsi="Times New Roman" w:eastAsia="Times New Roman" w:cs="Times New Roman"/>
          <w:sz w:val="24"/>
          <w:szCs w:val="24"/>
          <w:lang w:val="en-US"/>
        </w:rPr>
        <w:t>Final</w:t>
      </w:r>
      <w:r w:rsidRPr="00170ED7" w:rsidR="1D58C458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narrative report (deadline: November 30, 2021)</w:t>
      </w:r>
    </w:p>
    <w:p w:rsidRPr="00170ED7" w:rsidR="11A57C94" w:rsidP="11A57C94" w:rsidRDefault="11A57C94" w14:paraId="33DF1935" w14:textId="66B302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5100"/>
        <w:gridCol w:w="1365"/>
        <w:gridCol w:w="1202"/>
        <w:gridCol w:w="1393"/>
      </w:tblGrid>
      <w:tr w:rsidRPr="00170ED7" w:rsidR="00170ED7" w:rsidTr="4C3400E2" w14:paraId="7D110402" w14:textId="77777777">
        <w:tc>
          <w:tcPr>
            <w:tcW w:w="5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242D9D00" w14:textId="7B407A0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Services/Deliverables</w:t>
            </w:r>
          </w:p>
        </w:tc>
        <w:tc>
          <w:tcPr>
            <w:tcW w:w="1365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0AF2864A" w14:textId="06DA6176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unit type</w:t>
            </w:r>
          </w:p>
        </w:tc>
        <w:tc>
          <w:tcPr>
            <w:tcW w:w="1202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3F6218FD" w14:textId="140D50EC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Number of Units</w:t>
            </w:r>
          </w:p>
        </w:tc>
        <w:tc>
          <w:tcPr>
            <w:tcW w:w="1393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19ABBB3D" w14:textId="356E351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Payment Amount</w:t>
            </w:r>
          </w:p>
        </w:tc>
      </w:tr>
      <w:tr w:rsidRPr="00170ED7" w:rsidR="00170ED7" w:rsidTr="4C3400E2" w14:paraId="5397D208" w14:textId="77777777">
        <w:tc>
          <w:tcPr>
            <w:tcW w:w="510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3EAAFD73" w14:textId="71FAA63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Methodology and establishment of narratives</w:t>
            </w:r>
          </w:p>
        </w:tc>
        <w:tc>
          <w:tcPr>
            <w:tcW w:w="136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7386522D" w14:textId="116B43D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publication</w:t>
            </w: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219B99BA" w14:textId="141DFE16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4A8F5748" w14:paraId="18842F93" w14:textId="198592A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Pr="00170ED7" w:rsidR="00170ED7" w:rsidTr="4C3400E2" w14:paraId="422DCAD9" w14:textId="77777777">
        <w:tc>
          <w:tcPr>
            <w:tcW w:w="510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75569F06" w14:textId="3BFB8AC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Online media monitoring analysis proved by tags on Pulsar and data export</w:t>
            </w:r>
          </w:p>
        </w:tc>
        <w:tc>
          <w:tcPr>
            <w:tcW w:w="136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414B8A91" w14:paraId="5043A27E" w14:textId="5644D758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</w:t>
            </w:r>
            <w:r w:rsidRPr="00170ED7" w:rsidR="00817E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ata file</w:t>
            </w: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37F390E3" w14:textId="5F20621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683CE846" w14:paraId="01BE20A5" w14:textId="5DA12D7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Pr="00170ED7" w:rsidR="00170ED7" w:rsidTr="4C3400E2" w14:paraId="4F7D7DBD" w14:textId="77777777">
        <w:tc>
          <w:tcPr>
            <w:tcW w:w="510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00817ED0" w14:paraId="69AA708A" w14:textId="777ED0F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Social media </w:t>
            </w:r>
            <w:r w:rsidRPr="00170ED7" w:rsidR="7989D95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infographic</w:t>
            </w:r>
          </w:p>
        </w:tc>
        <w:tc>
          <w:tcPr>
            <w:tcW w:w="136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0F938A98" w14:textId="5E83D82D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post</w:t>
            </w: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380412D3" w14:textId="3738DBDF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266A4CF8" w14:paraId="7AB5F64F" w14:textId="1581BF73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Pr="00170ED7" w:rsidR="00170ED7" w:rsidTr="4C3400E2" w14:paraId="38F2E758" w14:textId="77777777">
        <w:tc>
          <w:tcPr>
            <w:tcW w:w="510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40126FC7" w14:textId="0725800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Focus Group Report</w:t>
            </w:r>
          </w:p>
        </w:tc>
        <w:tc>
          <w:tcPr>
            <w:tcW w:w="136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65621160" w14:textId="3461426E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publication</w:t>
            </w: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0E35B9C2" w14:textId="2700BBEC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112A1CD1" w14:paraId="4371148A" w14:textId="359BC7D6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Pr="00170ED7" w:rsidR="00170ED7" w:rsidTr="4C3400E2" w14:paraId="4992B278" w14:textId="77777777">
        <w:tc>
          <w:tcPr>
            <w:tcW w:w="510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7D06C89C" w14:textId="0173CED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Final narrative report</w:t>
            </w:r>
          </w:p>
        </w:tc>
        <w:tc>
          <w:tcPr>
            <w:tcW w:w="136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0A447B2E" w14:textId="4803B53A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publication</w:t>
            </w: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5C14779B" w14:textId="796E6103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740C4923" w14:paraId="2AFFCDB7" w14:textId="5EC66C79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Pr="00170ED7" w:rsidR="11A57C94" w:rsidTr="4C3400E2" w14:paraId="6206FE27" w14:textId="77777777">
        <w:tc>
          <w:tcPr>
            <w:tcW w:w="510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5929477F" w14:textId="1FD60E0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Policy Brief </w:t>
            </w:r>
          </w:p>
        </w:tc>
        <w:tc>
          <w:tcPr>
            <w:tcW w:w="1365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4FB09F66" w14:textId="088883E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publication</w:t>
            </w:r>
          </w:p>
        </w:tc>
        <w:tc>
          <w:tcPr>
            <w:tcW w:w="1202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6C011EC6" w:rsidRDefault="507EBE4B" w14:paraId="511C334D" w14:textId="02BACE4D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70ED7" w:rsidR="11A57C94" w:rsidP="4C3400E2" w:rsidRDefault="78A5B682" w14:paraId="5499BDA4" w14:textId="6032F01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170E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XXX</w:t>
            </w:r>
          </w:p>
        </w:tc>
      </w:tr>
    </w:tbl>
    <w:p w:rsidRPr="00170ED7" w:rsidR="11A57C94" w:rsidP="11A57C94" w:rsidRDefault="11A57C94" w14:paraId="1C258CC6" w14:textId="36E4C1D9">
      <w:pPr>
        <w:jc w:val="both"/>
        <w:rPr>
          <w:rFonts w:ascii="Calibri" w:hAnsi="Calibri" w:eastAsia="Calibri" w:cs="Calibri"/>
          <w:lang w:val="en-US"/>
        </w:rPr>
      </w:pPr>
    </w:p>
    <w:sectPr w:rsidRPr="00170ED7" w:rsidR="11A57C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9A7"/>
    <w:multiLevelType w:val="hybridMultilevel"/>
    <w:tmpl w:val="368E4F22"/>
    <w:lvl w:ilvl="0" w:tplc="2B0CD140">
      <w:start w:val="1"/>
      <w:numFmt w:val="decimal"/>
      <w:lvlText w:val="%1."/>
      <w:lvlJc w:val="left"/>
      <w:pPr>
        <w:ind w:left="720" w:hanging="360"/>
      </w:pPr>
    </w:lvl>
    <w:lvl w:ilvl="1" w:tplc="0DE08F7A">
      <w:start w:val="1"/>
      <w:numFmt w:val="lowerLetter"/>
      <w:lvlText w:val="%2."/>
      <w:lvlJc w:val="left"/>
      <w:pPr>
        <w:ind w:left="1440" w:hanging="360"/>
      </w:pPr>
    </w:lvl>
    <w:lvl w:ilvl="2" w:tplc="CA5EED9C">
      <w:start w:val="1"/>
      <w:numFmt w:val="lowerRoman"/>
      <w:lvlText w:val="%3."/>
      <w:lvlJc w:val="right"/>
      <w:pPr>
        <w:ind w:left="2160" w:hanging="180"/>
      </w:pPr>
    </w:lvl>
    <w:lvl w:ilvl="3" w:tplc="FB024936">
      <w:start w:val="1"/>
      <w:numFmt w:val="decimal"/>
      <w:lvlText w:val="%4."/>
      <w:lvlJc w:val="left"/>
      <w:pPr>
        <w:ind w:left="2880" w:hanging="360"/>
      </w:pPr>
    </w:lvl>
    <w:lvl w:ilvl="4" w:tplc="15ACE9F8">
      <w:start w:val="1"/>
      <w:numFmt w:val="lowerLetter"/>
      <w:lvlText w:val="%5."/>
      <w:lvlJc w:val="left"/>
      <w:pPr>
        <w:ind w:left="3600" w:hanging="360"/>
      </w:pPr>
    </w:lvl>
    <w:lvl w:ilvl="5" w:tplc="5AB44200">
      <w:start w:val="1"/>
      <w:numFmt w:val="lowerRoman"/>
      <w:lvlText w:val="%6."/>
      <w:lvlJc w:val="right"/>
      <w:pPr>
        <w:ind w:left="4320" w:hanging="180"/>
      </w:pPr>
    </w:lvl>
    <w:lvl w:ilvl="6" w:tplc="8A1E0664">
      <w:start w:val="1"/>
      <w:numFmt w:val="decimal"/>
      <w:lvlText w:val="%7."/>
      <w:lvlJc w:val="left"/>
      <w:pPr>
        <w:ind w:left="5040" w:hanging="360"/>
      </w:pPr>
    </w:lvl>
    <w:lvl w:ilvl="7" w:tplc="8712354E">
      <w:start w:val="1"/>
      <w:numFmt w:val="lowerLetter"/>
      <w:lvlText w:val="%8."/>
      <w:lvlJc w:val="left"/>
      <w:pPr>
        <w:ind w:left="5760" w:hanging="360"/>
      </w:pPr>
    </w:lvl>
    <w:lvl w:ilvl="8" w:tplc="73389B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3E62"/>
    <w:multiLevelType w:val="multilevel"/>
    <w:tmpl w:val="DFCE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85A76"/>
    <w:multiLevelType w:val="hybridMultilevel"/>
    <w:tmpl w:val="39560DA2"/>
    <w:lvl w:ilvl="0" w:tplc="4E742998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F03A9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565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E53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8BC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EC2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8493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8063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C84C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78"/>
    <w:rsid w:val="00066252"/>
    <w:rsid w:val="00170ED7"/>
    <w:rsid w:val="00203624"/>
    <w:rsid w:val="00273FEE"/>
    <w:rsid w:val="002E431A"/>
    <w:rsid w:val="002F78BC"/>
    <w:rsid w:val="00366936"/>
    <w:rsid w:val="003D1F3E"/>
    <w:rsid w:val="003E0B3B"/>
    <w:rsid w:val="004660BE"/>
    <w:rsid w:val="004B5CD3"/>
    <w:rsid w:val="0054785E"/>
    <w:rsid w:val="00574857"/>
    <w:rsid w:val="005A42D3"/>
    <w:rsid w:val="005C6327"/>
    <w:rsid w:val="005E478B"/>
    <w:rsid w:val="005F3D65"/>
    <w:rsid w:val="006263F7"/>
    <w:rsid w:val="00633A8F"/>
    <w:rsid w:val="0069002E"/>
    <w:rsid w:val="006C1A01"/>
    <w:rsid w:val="006C2782"/>
    <w:rsid w:val="006E6CAD"/>
    <w:rsid w:val="00716B75"/>
    <w:rsid w:val="00762E41"/>
    <w:rsid w:val="007A4F25"/>
    <w:rsid w:val="007B172A"/>
    <w:rsid w:val="007C1237"/>
    <w:rsid w:val="00817ED0"/>
    <w:rsid w:val="00965B37"/>
    <w:rsid w:val="0097203E"/>
    <w:rsid w:val="00986F63"/>
    <w:rsid w:val="009B95D7"/>
    <w:rsid w:val="009C0324"/>
    <w:rsid w:val="00AA4D25"/>
    <w:rsid w:val="00AC5C56"/>
    <w:rsid w:val="00B04FD3"/>
    <w:rsid w:val="00B06A35"/>
    <w:rsid w:val="00B71CD3"/>
    <w:rsid w:val="00BA6097"/>
    <w:rsid w:val="00CE0BAA"/>
    <w:rsid w:val="00CF17DE"/>
    <w:rsid w:val="00CF662A"/>
    <w:rsid w:val="00D35A3B"/>
    <w:rsid w:val="00E33F9A"/>
    <w:rsid w:val="00E458B8"/>
    <w:rsid w:val="00E57E43"/>
    <w:rsid w:val="00E97DEF"/>
    <w:rsid w:val="00EB1F83"/>
    <w:rsid w:val="00EB5778"/>
    <w:rsid w:val="00EF35D7"/>
    <w:rsid w:val="00F1284C"/>
    <w:rsid w:val="00F67ECB"/>
    <w:rsid w:val="02376638"/>
    <w:rsid w:val="025D9250"/>
    <w:rsid w:val="02A57981"/>
    <w:rsid w:val="043AB60D"/>
    <w:rsid w:val="046E262B"/>
    <w:rsid w:val="055E120C"/>
    <w:rsid w:val="05951EE7"/>
    <w:rsid w:val="065EFEF4"/>
    <w:rsid w:val="0670B658"/>
    <w:rsid w:val="0674E610"/>
    <w:rsid w:val="06DCFC97"/>
    <w:rsid w:val="074CFBC6"/>
    <w:rsid w:val="0797EA62"/>
    <w:rsid w:val="08866C71"/>
    <w:rsid w:val="08AD64E8"/>
    <w:rsid w:val="08DE4EA1"/>
    <w:rsid w:val="0BBE0D33"/>
    <w:rsid w:val="0BC5EA6A"/>
    <w:rsid w:val="0C1D5185"/>
    <w:rsid w:val="0C486A50"/>
    <w:rsid w:val="0C53A525"/>
    <w:rsid w:val="0CD283D5"/>
    <w:rsid w:val="0CDB7C74"/>
    <w:rsid w:val="0CDC2A4F"/>
    <w:rsid w:val="0D19B534"/>
    <w:rsid w:val="0E629FE0"/>
    <w:rsid w:val="0EAAC4DF"/>
    <w:rsid w:val="0F0D7491"/>
    <w:rsid w:val="0F800B12"/>
    <w:rsid w:val="0FABF8C5"/>
    <w:rsid w:val="112A1CD1"/>
    <w:rsid w:val="11390916"/>
    <w:rsid w:val="11A57C94"/>
    <w:rsid w:val="125B25A6"/>
    <w:rsid w:val="132E2478"/>
    <w:rsid w:val="137CCB06"/>
    <w:rsid w:val="13C46453"/>
    <w:rsid w:val="141E7893"/>
    <w:rsid w:val="1451D5F6"/>
    <w:rsid w:val="15A0CA72"/>
    <w:rsid w:val="166DB1C5"/>
    <w:rsid w:val="16779435"/>
    <w:rsid w:val="16ABBD04"/>
    <w:rsid w:val="17DFB08E"/>
    <w:rsid w:val="188367DE"/>
    <w:rsid w:val="18C1FDC9"/>
    <w:rsid w:val="19D5420D"/>
    <w:rsid w:val="1A0EBFA1"/>
    <w:rsid w:val="1A30D3FC"/>
    <w:rsid w:val="1A455FA0"/>
    <w:rsid w:val="1AD978D1"/>
    <w:rsid w:val="1B5F8C1B"/>
    <w:rsid w:val="1BA55335"/>
    <w:rsid w:val="1C4712B9"/>
    <w:rsid w:val="1D0A84EF"/>
    <w:rsid w:val="1D1E0D2B"/>
    <w:rsid w:val="1D58C458"/>
    <w:rsid w:val="1D75B1AD"/>
    <w:rsid w:val="1DC8C9B1"/>
    <w:rsid w:val="1EBE22A6"/>
    <w:rsid w:val="1F3EEE4F"/>
    <w:rsid w:val="1F8BB9C1"/>
    <w:rsid w:val="1FC6E2F4"/>
    <w:rsid w:val="1FE66C55"/>
    <w:rsid w:val="204225B1"/>
    <w:rsid w:val="20B837E6"/>
    <w:rsid w:val="20EBCEC6"/>
    <w:rsid w:val="20F74AA9"/>
    <w:rsid w:val="213C6A08"/>
    <w:rsid w:val="21601B19"/>
    <w:rsid w:val="21824FAE"/>
    <w:rsid w:val="22504A32"/>
    <w:rsid w:val="23433E2B"/>
    <w:rsid w:val="23ABE4F9"/>
    <w:rsid w:val="23CB5B69"/>
    <w:rsid w:val="23FA98D6"/>
    <w:rsid w:val="247B565D"/>
    <w:rsid w:val="266A4CF8"/>
    <w:rsid w:val="266D7475"/>
    <w:rsid w:val="269A9C28"/>
    <w:rsid w:val="26DFFDD0"/>
    <w:rsid w:val="270FFDD0"/>
    <w:rsid w:val="2793F761"/>
    <w:rsid w:val="27D1E92F"/>
    <w:rsid w:val="287A6429"/>
    <w:rsid w:val="28B83B9B"/>
    <w:rsid w:val="28E5412D"/>
    <w:rsid w:val="29A51537"/>
    <w:rsid w:val="2AAA1301"/>
    <w:rsid w:val="2AFEB6E7"/>
    <w:rsid w:val="2B20D386"/>
    <w:rsid w:val="2C4B09A5"/>
    <w:rsid w:val="2C9369E7"/>
    <w:rsid w:val="2CCA3041"/>
    <w:rsid w:val="2D1F1E6D"/>
    <w:rsid w:val="2D65DCD1"/>
    <w:rsid w:val="2DDA7055"/>
    <w:rsid w:val="2DFF476E"/>
    <w:rsid w:val="2E5A98A0"/>
    <w:rsid w:val="2ECFE83B"/>
    <w:rsid w:val="2FB6C7D2"/>
    <w:rsid w:val="2FB75806"/>
    <w:rsid w:val="3032A55B"/>
    <w:rsid w:val="30946F1E"/>
    <w:rsid w:val="309E25B6"/>
    <w:rsid w:val="31A04E06"/>
    <w:rsid w:val="31DE8198"/>
    <w:rsid w:val="31EE96A6"/>
    <w:rsid w:val="3243A0AF"/>
    <w:rsid w:val="3245F584"/>
    <w:rsid w:val="3272FB16"/>
    <w:rsid w:val="32CAC196"/>
    <w:rsid w:val="333971C5"/>
    <w:rsid w:val="347BA91A"/>
    <w:rsid w:val="3490DCDD"/>
    <w:rsid w:val="3557D4EA"/>
    <w:rsid w:val="35637BE7"/>
    <w:rsid w:val="357B4171"/>
    <w:rsid w:val="36A748E3"/>
    <w:rsid w:val="36D1DD7A"/>
    <w:rsid w:val="376FB278"/>
    <w:rsid w:val="37A7D0EC"/>
    <w:rsid w:val="37CF672A"/>
    <w:rsid w:val="38176CC1"/>
    <w:rsid w:val="39167185"/>
    <w:rsid w:val="39354732"/>
    <w:rsid w:val="3938E722"/>
    <w:rsid w:val="39C05F44"/>
    <w:rsid w:val="39E9339D"/>
    <w:rsid w:val="3AC31A5E"/>
    <w:rsid w:val="3B510155"/>
    <w:rsid w:val="3BEF1CBF"/>
    <w:rsid w:val="3C2AAFCB"/>
    <w:rsid w:val="3CF5BF13"/>
    <w:rsid w:val="3D1B7D66"/>
    <w:rsid w:val="3D6C078C"/>
    <w:rsid w:val="3DA302CC"/>
    <w:rsid w:val="3E233F14"/>
    <w:rsid w:val="3E65A8B1"/>
    <w:rsid w:val="3EC2990D"/>
    <w:rsid w:val="3EED6370"/>
    <w:rsid w:val="4021CF44"/>
    <w:rsid w:val="412B2231"/>
    <w:rsid w:val="414B8A91"/>
    <w:rsid w:val="41AFEE42"/>
    <w:rsid w:val="422650DD"/>
    <w:rsid w:val="42956284"/>
    <w:rsid w:val="43436D89"/>
    <w:rsid w:val="443132E5"/>
    <w:rsid w:val="450AFF71"/>
    <w:rsid w:val="456BBCCC"/>
    <w:rsid w:val="459504C4"/>
    <w:rsid w:val="472F5457"/>
    <w:rsid w:val="4768D3A7"/>
    <w:rsid w:val="47690DE5"/>
    <w:rsid w:val="47B78821"/>
    <w:rsid w:val="480C8AF7"/>
    <w:rsid w:val="4842A033"/>
    <w:rsid w:val="48996DF1"/>
    <w:rsid w:val="4950484F"/>
    <w:rsid w:val="4A32B875"/>
    <w:rsid w:val="4A47DCB3"/>
    <w:rsid w:val="4A621645"/>
    <w:rsid w:val="4A89BDB6"/>
    <w:rsid w:val="4A8F5748"/>
    <w:rsid w:val="4AEF28E3"/>
    <w:rsid w:val="4B776906"/>
    <w:rsid w:val="4C3400E2"/>
    <w:rsid w:val="4C4BF635"/>
    <w:rsid w:val="4D161156"/>
    <w:rsid w:val="4D2C89F2"/>
    <w:rsid w:val="4D59A1B5"/>
    <w:rsid w:val="4D710525"/>
    <w:rsid w:val="4DC5BCF9"/>
    <w:rsid w:val="4DEC3769"/>
    <w:rsid w:val="4E4D48FA"/>
    <w:rsid w:val="4E900286"/>
    <w:rsid w:val="4EAC42D6"/>
    <w:rsid w:val="4EB76D0E"/>
    <w:rsid w:val="4F32F544"/>
    <w:rsid w:val="4F776CA5"/>
    <w:rsid w:val="507EBE4B"/>
    <w:rsid w:val="50806DC2"/>
    <w:rsid w:val="50D829D6"/>
    <w:rsid w:val="52123B9F"/>
    <w:rsid w:val="529082C2"/>
    <w:rsid w:val="5346A747"/>
    <w:rsid w:val="5369CFF3"/>
    <w:rsid w:val="53B64074"/>
    <w:rsid w:val="545C8D95"/>
    <w:rsid w:val="5480D443"/>
    <w:rsid w:val="557D58A2"/>
    <w:rsid w:val="5584803A"/>
    <w:rsid w:val="55E2EE92"/>
    <w:rsid w:val="55F3D04B"/>
    <w:rsid w:val="56CDB54B"/>
    <w:rsid w:val="56EC8B6C"/>
    <w:rsid w:val="57192903"/>
    <w:rsid w:val="5739D039"/>
    <w:rsid w:val="5781CF28"/>
    <w:rsid w:val="57EFC78A"/>
    <w:rsid w:val="5827EFA5"/>
    <w:rsid w:val="583172D2"/>
    <w:rsid w:val="58B3E304"/>
    <w:rsid w:val="59850416"/>
    <w:rsid w:val="59C3C006"/>
    <w:rsid w:val="5A8B63C8"/>
    <w:rsid w:val="5BE7C693"/>
    <w:rsid w:val="5BF4D9E7"/>
    <w:rsid w:val="5C1A96DE"/>
    <w:rsid w:val="5C1E178C"/>
    <w:rsid w:val="5CD9DB4A"/>
    <w:rsid w:val="5CDD4E6C"/>
    <w:rsid w:val="5CEF3A10"/>
    <w:rsid w:val="5DB5EA7D"/>
    <w:rsid w:val="5DF0BCA8"/>
    <w:rsid w:val="5E2ECCF1"/>
    <w:rsid w:val="5E501874"/>
    <w:rsid w:val="5E6E54D9"/>
    <w:rsid w:val="5EF8869B"/>
    <w:rsid w:val="5F178805"/>
    <w:rsid w:val="5FDBFBC7"/>
    <w:rsid w:val="5FEBBF0F"/>
    <w:rsid w:val="602A0359"/>
    <w:rsid w:val="606EE562"/>
    <w:rsid w:val="60BC072A"/>
    <w:rsid w:val="61878F70"/>
    <w:rsid w:val="624F28C7"/>
    <w:rsid w:val="625EFAC8"/>
    <w:rsid w:val="62A42B9D"/>
    <w:rsid w:val="62DA40D9"/>
    <w:rsid w:val="62EDD541"/>
    <w:rsid w:val="63A5015E"/>
    <w:rsid w:val="63AB6500"/>
    <w:rsid w:val="63AE6A4B"/>
    <w:rsid w:val="6457C29A"/>
    <w:rsid w:val="6467E49E"/>
    <w:rsid w:val="64E1CB02"/>
    <w:rsid w:val="6511A5E8"/>
    <w:rsid w:val="665B0093"/>
    <w:rsid w:val="6676CE60"/>
    <w:rsid w:val="674D081B"/>
    <w:rsid w:val="67B27405"/>
    <w:rsid w:val="683CE846"/>
    <w:rsid w:val="688BB5E5"/>
    <w:rsid w:val="68DFF52F"/>
    <w:rsid w:val="6918AE05"/>
    <w:rsid w:val="696CFFBD"/>
    <w:rsid w:val="69B6C1CB"/>
    <w:rsid w:val="69EC4720"/>
    <w:rsid w:val="6A55A15C"/>
    <w:rsid w:val="6AF44152"/>
    <w:rsid w:val="6B45799C"/>
    <w:rsid w:val="6BCB33FC"/>
    <w:rsid w:val="6C011EC6"/>
    <w:rsid w:val="6C7329FD"/>
    <w:rsid w:val="6D46AE0D"/>
    <w:rsid w:val="6D5A6688"/>
    <w:rsid w:val="6D617AA5"/>
    <w:rsid w:val="6D8161D5"/>
    <w:rsid w:val="6D85DFBE"/>
    <w:rsid w:val="6D9CA7E7"/>
    <w:rsid w:val="6E017099"/>
    <w:rsid w:val="6E36F07E"/>
    <w:rsid w:val="6E41D49C"/>
    <w:rsid w:val="6E97579D"/>
    <w:rsid w:val="6F21A3DD"/>
    <w:rsid w:val="6FB5CB35"/>
    <w:rsid w:val="714C6774"/>
    <w:rsid w:val="7282148D"/>
    <w:rsid w:val="740C4923"/>
    <w:rsid w:val="745B60AC"/>
    <w:rsid w:val="75278E03"/>
    <w:rsid w:val="75B52B8F"/>
    <w:rsid w:val="76B55CEB"/>
    <w:rsid w:val="770FE607"/>
    <w:rsid w:val="7811F2C8"/>
    <w:rsid w:val="781749C1"/>
    <w:rsid w:val="78A5B682"/>
    <w:rsid w:val="78D00621"/>
    <w:rsid w:val="7989D95E"/>
    <w:rsid w:val="79A0757A"/>
    <w:rsid w:val="7A86CF90"/>
    <w:rsid w:val="7AB179D3"/>
    <w:rsid w:val="7AF0309F"/>
    <w:rsid w:val="7B10F245"/>
    <w:rsid w:val="7BFCED11"/>
    <w:rsid w:val="7C1F3016"/>
    <w:rsid w:val="7C707FC3"/>
    <w:rsid w:val="7EC6D2E9"/>
    <w:rsid w:val="7F0EDDF5"/>
    <w:rsid w:val="7F3C4765"/>
    <w:rsid w:val="7FB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FC1F1"/>
  <w15:chartTrackingRefBased/>
  <w15:docId w15:val="{F35758C8-22B9-4211-B14E-FD54ADBB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DE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7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D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7D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A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170E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f01" w:customStyle="1">
    <w:name w:val="cf01"/>
    <w:basedOn w:val="DefaultParagraphFont"/>
    <w:rsid w:val="00170ED7"/>
    <w:rPr>
      <w:rFonts w:hint="default" w:ascii="Segoe UI" w:hAnsi="Segoe UI" w:cs="Segoe UI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54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D63361B6764DBC03E22BE8AF2661" ma:contentTypeVersion="188" ma:contentTypeDescription="Create a new document." ma:contentTypeScope="" ma:versionID="8543096f0efeb675dc6236aeeb3e2c32">
  <xsd:schema xmlns:xsd="http://www.w3.org/2001/XMLSchema" xmlns:xs="http://www.w3.org/2001/XMLSchema" xmlns:p="http://schemas.microsoft.com/office/2006/metadata/properties" xmlns:ns1="http://schemas.microsoft.com/sharepoint/v3" xmlns:ns2="62c427e0-f44d-4fbc-b40b-4f908ae7f04e" xmlns:ns3="ba9f816a-4cd5-4538-88e5-d014678eebff" xmlns:ns4="644c09ac-0539-4971-be93-b34537f0581a" targetNamespace="http://schemas.microsoft.com/office/2006/metadata/properties" ma:root="true" ma:fieldsID="81f10b4b2221e48e975f3a042f61b954" ns1:_="" ns2:_="" ns3:_="" ns4:_="">
    <xsd:import namespace="http://schemas.microsoft.com/sharepoint/v3"/>
    <xsd:import namespace="62c427e0-f44d-4fbc-b40b-4f908ae7f04e"/>
    <xsd:import namespace="ba9f816a-4cd5-4538-88e5-d014678eebff"/>
    <xsd:import namespace="644c09ac-0539-4971-be93-b34537f058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atingCount" minOccurs="0"/>
                <xsd:element ref="ns1:LikesCount" minOccurs="0"/>
                <xsd:element ref="ns1:BillingInformation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BillingInformation" ma:index="14" nillable="true" ma:displayName="Billing Information" ma:internalName="BillingInform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7e0-f44d-4fbc-b40b-4f908ae7f0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b2151eb-0ef7-4a28-9953-d8a53ac0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816a-4cd5-4538-88e5-d014678eeb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cee86dc-cf44-48e2-a49d-570296be088f}" ma:internalName="TaxCatchAll" ma:showField="CatchAllData" ma:web="62c427e0-f44d-4fbc-b40b-4f908ae7f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c09ac-0539-4971-be93-b34537f05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BillingInformation xmlns="http://schemas.microsoft.com/sharepoint/v3" xsi:nil="true"/>
    <TaxKeywordTaxHTField xmlns="62c427e0-f44d-4fbc-b40b-4f908ae7f04e">
      <Terms xmlns="http://schemas.microsoft.com/office/infopath/2007/PartnerControls"/>
    </TaxKeywordTaxHTField>
    <TaxCatchAll xmlns="ba9f816a-4cd5-4538-88e5-d014678eebff" xsi:nil="true"/>
    <_dlc_DocId xmlns="62c427e0-f44d-4fbc-b40b-4f908ae7f04e">54CQP27ZXH7H-1007694379-7975</_dlc_DocId>
    <_dlc_DocIdUrl xmlns="62c427e0-f44d-4fbc-b40b-4f908ae7f04e">
      <Url>https://iriglobal.sharepoint.com/pa/europe/beacon/_layouts/15/DocIdRedir.aspx?ID=54CQP27ZXH7H-1007694379-7975</Url>
      <Description>54CQP27ZXH7H-1007694379-7975</Description>
    </_dlc_DocIdUrl>
  </documentManagement>
</p:properties>
</file>

<file path=customXml/itemProps1.xml><?xml version="1.0" encoding="utf-8"?>
<ds:datastoreItem xmlns:ds="http://schemas.openxmlformats.org/officeDocument/2006/customXml" ds:itemID="{E09A9484-F103-49E8-A251-111075528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2A4FD-A48F-4DFB-BF3D-EF5D447EDD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AED32-7101-4B2D-B913-AD542E0B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c427e0-f44d-4fbc-b40b-4f908ae7f04e"/>
    <ds:schemaRef ds:uri="ba9f816a-4cd5-4538-88e5-d014678eebff"/>
    <ds:schemaRef ds:uri="644c09ac-0539-4971-be93-b34537f05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ED8D1-E090-4C65-BBD6-984FDB7593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c427e0-f44d-4fbc-b40b-4f908ae7f04e"/>
    <ds:schemaRef ds:uri="ba9f816a-4cd5-4538-88e5-d014678eeb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Rumena Filipova</dc:creator>
  <keywords/>
  <dc:description/>
  <lastModifiedBy>Iva Merheim Eyre</lastModifiedBy>
  <revision>3</revision>
  <dcterms:created xsi:type="dcterms:W3CDTF">2021-12-13T13:42:00.0000000Z</dcterms:created>
  <dcterms:modified xsi:type="dcterms:W3CDTF">2021-12-16T09:33:37.7248868Z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0x010100A3A9D63361B6764DBC03E22BE8AF2661</vt:lpwstr>
  </property>
  <property fmtid="{D5CDD505-2E9C-101B-9397-08002B2CF9AE}" pid="3" name="_dlc_DocIdItemGuid">
    <vt:lpwstr>2550f0de-d78f-47e3-aa04-15b1096be12f</vt:lpwstr>
  </property>
  <property fmtid="{D5CDD505-2E9C-101B-9397-08002B2CF9AE}" pid="4" name="TaxKeyword">
    <vt:lpwstr/>
  </property>
</Properties>
</file>